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17,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6">
              <w:r>
                <w:rPr>
                  <w:rStyle w:val="Hyperlink"/>
                </w:rPr>
                <w:t xml:space="preserve">Facebook</w:t>
              </w:r>
            </w:hyperlink>
          </w:p>
        </w:tc>
      </w:tr>
      <w:tr>
        <w:tc>
          <w:tcPr/>
          <w:p>
            <w:pPr>
              <w:pStyle w:val="Compact"/>
            </w:pPr>
            <w:r>
              <w:t xml:space="preserve">Professional</w:t>
            </w:r>
          </w:p>
        </w:tc>
        <w:tc>
          <w:tcPr/>
          <w:p>
            <w:pPr>
              <w:pStyle w:val="Compact"/>
            </w:pPr>
            <w:hyperlink r:id="rId297">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Users/chloe.chang/Application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Users/chloe.chang/Application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t xml:space="preserve">Please book your Assessment Conversations with your instructor through the</w:t>
      </w:r>
      <w:r>
        <w:t xml:space="preserve"> </w:t>
      </w:r>
      <w:hyperlink r:id="rId455">
        <w:r>
          <w:rPr>
            <w:rStyle w:val="Hyperlink"/>
          </w:rPr>
          <w:t xml:space="preserve">Microsoft Bookings app</w:t>
        </w:r>
      </w:hyperlink>
      <w: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6">
        <w:r>
          <w:rPr>
            <w:rStyle w:val="Hyperlink"/>
          </w:rPr>
          <w:t xml:space="preserve">MS Office 365 Support</w:t>
        </w:r>
      </w:hyperlink>
      <w:r>
        <w:t xml:space="preserve">.)</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pPr>
            <w:r>
              <w:t xml:space="preserve">Not Demonstrated</w:t>
            </w:r>
          </w:p>
        </w:tc>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learner does not demonstrate the outcome at a level that is assessable.</w:t>
            </w:r>
          </w:p>
        </w:tc>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7" name="Picture"/>
                  <a:graphic>
                    <a:graphicData uri="http://schemas.openxmlformats.org/drawingml/2006/picture">
                      <pic:pic>
                        <pic:nvPicPr>
                          <pic:cNvPr descr="/Users/chloe.chang/Applications/quarto/share/formats/docx/important.png" id="4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9">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60">
        <w:r>
          <w:rPr>
            <w:rStyle w:val="Hyperlink"/>
          </w:rPr>
          <w:t xml:space="preserve">Reflective Writing</w:t>
        </w:r>
      </w:hyperlink>
    </w:p>
    <w:p>
      <w:pPr>
        <w:pStyle w:val="BodyText"/>
      </w:pPr>
      <w:hyperlink r:id="rId461">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2" name="Picture"/>
                  <a:graphic>
                    <a:graphicData uri="http://schemas.openxmlformats.org/drawingml/2006/picture">
                      <pic:pic>
                        <pic:nvPicPr>
                          <pic:cNvPr descr="/Users/chloe.chang/Applications/quarto/share/formats/docx/important.png" id="46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4">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5">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pPr>
            <w:r>
              <w:t xml:space="preserve">Not Demonstrated</w:t>
            </w:r>
          </w:p>
        </w:tc>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learner does not demonstrate the outcome at a level that is assessable.</w:t>
            </w:r>
          </w:p>
        </w:tc>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r>
              <w:t xml:space="preserve"> </w:t>
            </w:r>
            <w:r>
              <w:rPr>
                <w:b/>
                <w:bCs/>
              </w:rPr>
              <w:t xml:space="preserve">Proficiency Scale: Not Demonstrated</w:t>
            </w:r>
          </w:p>
        </w:tc>
      </w:tr>
    </w:tbl>
    <w:p>
      <w:pPr>
        <w:pStyle w:val="BodyText"/>
      </w:pPr>
      <w:r>
        <w:t xml:space="preserve">For more information please see the</w:t>
      </w:r>
      <w:r>
        <w:t xml:space="preserve"> </w:t>
      </w:r>
      <w:hyperlink r:id="rId466">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7">
        <w:r>
          <w:rPr>
            <w:rStyle w:val="Hyperlink"/>
          </w:rPr>
          <w:t xml:space="preserve">The Learning Commons Resource Centre</w:t>
        </w:r>
      </w:hyperlink>
      <w:r>
        <w:t xml:space="preserve">: See the quick guides and writing resources.</w:t>
      </w:r>
    </w:p>
    <w:p>
      <w:pPr>
        <w:pStyle w:val="Compact"/>
        <w:numPr>
          <w:ilvl w:val="0"/>
          <w:numId w:val="1292"/>
        </w:numPr>
      </w:pPr>
      <w:hyperlink r:id="rId468">
        <w:r>
          <w:rPr>
            <w:rStyle w:val="Hyperlink"/>
          </w:rPr>
          <w:t xml:space="preserve">The Writing Centre</w:t>
        </w:r>
      </w:hyperlink>
      <w:r>
        <w:t xml:space="preserve">: Book an appointment to get help with the writing process.</w:t>
      </w:r>
    </w:p>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9"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212" Target="https://create.twu.ca/h5p/wp-admin/admin-ajax.php?action=h5p_embed&amp;id=632"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456" Target="https://support.microsoft.com/en-us/office/present-content-in-microsoft-teams-meetings-fcc2bf59-aecd-4481-8f99-ce55dd836ce8"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199"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9"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212" Target="https://create.twu.ca/h5p/wp-admin/admin-ajax.php?action=h5p_embed&amp;id=632"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456" Target="https://support.microsoft.com/en-us/office/present-content-in-microsoft-teams-meetings-fcc2bf59-aecd-4481-8f99-ce55dd836ce8"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199"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2025-01-17T18:04:30Z</dcterms:created>
  <dcterms:modified xsi:type="dcterms:W3CDTF">2025-01-17T18:04:30Z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